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923" w:firstLineChars="10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备课组活动记录</w:t>
      </w:r>
    </w:p>
    <w:tbl>
      <w:tblPr>
        <w:tblStyle w:val="11"/>
        <w:tblpPr w:leftFromText="180" w:rightFromText="180" w:horzAnchor="margin" w:tblpY="78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427"/>
        <w:gridCol w:w="1386"/>
        <w:gridCol w:w="1367"/>
        <w:gridCol w:w="1720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五年级办公室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  <w:lang w:eastAsia="zh-CN"/>
              </w:rPr>
              <w:t>望月</w:t>
            </w:r>
            <w:r>
              <w:rPr>
                <w:rFonts w:hint="eastAsia"/>
              </w:rPr>
              <w:t>》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组长负责组员签到</w:t>
            </w:r>
            <w:r>
              <w:rPr>
                <w:sz w:val="24"/>
              </w:rPr>
              <w:t>)</w:t>
            </w:r>
          </w:p>
        </w:tc>
        <w:tc>
          <w:tcPr>
            <w:tcW w:w="4624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赵碧玉、张琴玉、胡英玉、杨旻、高萍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动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过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7437" w:type="dxa"/>
            <w:gridSpan w:val="5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一．教材分析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《望月》是苏教版小学语文五年级下册第</w:t>
            </w:r>
            <w:r>
              <w:rPr>
                <w:rFonts w:hint="eastAsia"/>
                <w:sz w:val="24"/>
                <w:lang w:val="en-US"/>
              </w:rPr>
              <w:t>24</w:t>
            </w:r>
            <w:r>
              <w:rPr>
                <w:rFonts w:hint="eastAsia"/>
                <w:sz w:val="24"/>
              </w:rPr>
              <w:t>课，是当代著名散文家赵丽宏的一篇写月散文，文章以“望月”为聚焦点，角度独特、构思新颖，清新优美——语言美、形象美、意蕴美，作者用生动活泼的文笔记叙了“我”在甲板上赏月，聪明好学、爱幻想的小外甥和“我”比赛背诵写月亮的诗句以及小外甥对月亮的独特而富有童趣的想象。一个聪明好学、爱幻想的小外甥形象跃然纸上。课文既有丰富鲜活的语言表达，又有优美如画的意境呈现，还有人物形象的诗性流淌。是一篇很容易激起学生审美情感教育的课文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二．学情分析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望月这篇课文写得很美，首先要让学生读出那种美感，其次文中出现大量有关月亮的诗，五年级的学生对于文学有一定的热爱度了，因此可以让学生在课堂中进行有关月的飞花令，带动学生的学习积极性。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三．备课交流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杨旻：</w:t>
            </w:r>
            <w:r>
              <w:rPr>
                <w:rFonts w:hint="eastAsia"/>
                <w:sz w:val="24"/>
                <w:lang w:eastAsia="zh-CN"/>
              </w:rPr>
              <w:t>第一课时中开头可以出示美丽的月夜图，让学生通过欣赏，来谈谈自己的感受。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赵碧玉：</w:t>
            </w:r>
            <w:r>
              <w:rPr>
                <w:rFonts w:hint="eastAsia"/>
                <w:sz w:val="24"/>
                <w:lang w:eastAsia="zh-CN"/>
              </w:rPr>
              <w:t>这里还可以加上点音乐烘托下氛围，学生谈感受的时候不仅可以用优美的语句，还可以加上诗句。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张琴玉：我也同意，</w:t>
            </w:r>
            <w:r>
              <w:rPr>
                <w:rFonts w:hint="eastAsia"/>
                <w:sz w:val="24"/>
                <w:lang w:eastAsia="zh-CN"/>
              </w:rPr>
              <w:t>这样就完全把美的意境衬托出来了，还为第二小节体味江中月的美打下基础。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高萍：</w:t>
            </w:r>
            <w:r>
              <w:rPr>
                <w:rFonts w:hint="eastAsia"/>
                <w:sz w:val="24"/>
                <w:lang w:eastAsia="zh-CN"/>
              </w:rPr>
              <w:t>第一课时中，文中大量的有关月亮的诗句要多读，反复读。</w:t>
            </w:r>
          </w:p>
          <w:p>
            <w:pPr>
              <w:rPr>
                <w:sz w:val="24"/>
              </w:rPr>
            </w:pPr>
          </w:p>
        </w:tc>
      </w:tr>
    </w:tbl>
    <w:p>
      <w:pPr>
        <w:ind w:firstLine="2923" w:firstLineChars="1040"/>
        <w:rPr>
          <w:b/>
          <w:sz w:val="28"/>
          <w:szCs w:val="28"/>
        </w:rPr>
      </w:pPr>
    </w:p>
    <w:p>
      <w:pPr>
        <w:ind w:firstLine="2923" w:firstLineChars="1040"/>
        <w:rPr>
          <w:b/>
          <w:sz w:val="28"/>
          <w:szCs w:val="28"/>
        </w:rPr>
      </w:pPr>
    </w:p>
    <w:p>
      <w:pPr>
        <w:ind w:firstLine="2923" w:firstLineChars="1040"/>
        <w:rPr>
          <w:b/>
          <w:sz w:val="28"/>
          <w:szCs w:val="28"/>
        </w:rPr>
      </w:pPr>
    </w:p>
    <w:p>
      <w:pPr>
        <w:ind w:firstLine="2923" w:firstLineChars="1040"/>
        <w:rPr>
          <w:b/>
          <w:sz w:val="28"/>
          <w:szCs w:val="28"/>
        </w:rPr>
      </w:pPr>
    </w:p>
    <w:p>
      <w:pPr>
        <w:ind w:firstLine="2923" w:firstLineChars="10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备课组活动记录</w:t>
      </w:r>
    </w:p>
    <w:tbl>
      <w:tblPr>
        <w:tblStyle w:val="11"/>
        <w:tblpPr w:leftFromText="180" w:rightFromText="180" w:horzAnchor="margin" w:tblpY="78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427"/>
        <w:gridCol w:w="1386"/>
        <w:gridCol w:w="1367"/>
        <w:gridCol w:w="1720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.1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五年级办公室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 w:val="24"/>
                <w:lang w:eastAsia="zh-CN"/>
              </w:rPr>
              <w:t>望月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组长负责组员签到</w:t>
            </w:r>
            <w:r>
              <w:rPr>
                <w:sz w:val="24"/>
              </w:rPr>
              <w:t>)</w:t>
            </w:r>
          </w:p>
        </w:tc>
        <w:tc>
          <w:tcPr>
            <w:tcW w:w="4624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赵碧玉、张琴玉、胡英玉、杨旻、高萍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动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过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7437" w:type="dxa"/>
            <w:gridSpan w:val="5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一．教材分析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《望月》是苏教版小学语文五年级下册第</w:t>
            </w:r>
            <w:r>
              <w:rPr>
                <w:rFonts w:hint="eastAsia"/>
                <w:sz w:val="24"/>
                <w:lang w:val="en-US"/>
              </w:rPr>
              <w:t>24</w:t>
            </w:r>
            <w:r>
              <w:rPr>
                <w:rFonts w:hint="eastAsia"/>
                <w:sz w:val="24"/>
              </w:rPr>
              <w:t>课，是当代著名散文家赵丽宏的一篇写月散文，文章以“望月”为聚焦点，角度独特、构思新颖，清新优美——语言美、形象美、意蕴美，作者用生动活泼的文笔记叙了“我”在甲板上赏月，聪明好学、爱幻想的小外甥和“我”比赛背诵写月亮的诗句以及小外甥对月亮的独特而富有童趣的想象。一个聪明好学、爱幻想的小外甥形象跃然纸上。课文既有丰富鲜活的语言表达，又有优美如画的意境呈现，还有人物形象的诗性流淌。是一篇很容易激起学生审美情感教育的课文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二．学情分析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望月这篇课文写得很美，首先要让学生读出那种美感，其次文中出现大量有关月亮的诗，五年级的学生对于文学有一定的热爱度了，因此可以让学生在课堂中进行有关月的飞花令，带动学生的学习积极性。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三．备课交流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杨旻：《</w:t>
            </w:r>
            <w:r>
              <w:rPr>
                <w:rFonts w:hint="eastAsia"/>
                <w:sz w:val="24"/>
                <w:lang w:eastAsia="zh-CN"/>
              </w:rPr>
              <w:t>望月</w:t>
            </w:r>
            <w:r>
              <w:rPr>
                <w:rFonts w:hint="eastAsia"/>
                <w:sz w:val="24"/>
              </w:rPr>
              <w:t>》这篇课文，</w:t>
            </w:r>
            <w:r>
              <w:rPr>
                <w:rFonts w:hint="eastAsia"/>
                <w:sz w:val="24"/>
                <w:lang w:eastAsia="zh-CN"/>
              </w:rPr>
              <w:t>在讲诗中月的时候，要让学生课前去搜集有关月亮的诗句，在课堂上采取飞花令的形式，让学生对诗。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胡英玉：可以，</w:t>
            </w:r>
            <w:r>
              <w:rPr>
                <w:rFonts w:hint="eastAsia"/>
                <w:sz w:val="24"/>
                <w:lang w:eastAsia="zh-CN"/>
              </w:rPr>
              <w:t>不仅可以调动学生的课堂积极性，还能增强学生对文学的热爱。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赵碧玉：</w:t>
            </w:r>
            <w:r>
              <w:rPr>
                <w:rFonts w:hint="eastAsia"/>
                <w:sz w:val="24"/>
                <w:lang w:eastAsia="zh-CN"/>
              </w:rPr>
              <w:t>有关月亮的诗很多，还要让学生把这些月亮的诗分分类。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张琴玉：</w:t>
            </w:r>
            <w:r>
              <w:rPr>
                <w:rFonts w:hint="eastAsia"/>
                <w:sz w:val="24"/>
                <w:lang w:eastAsia="zh-CN"/>
              </w:rPr>
              <w:t>对，可以让学生根据作者的情感来分类，比如举头望明月，低头思故乡是思念类的，月落乌啼霜满天，江枫渔火对愁眠是有关愁绪类的，小时不识月，呼作白玉盘是有关童年快乐类的。</w:t>
            </w:r>
          </w:p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C9B"/>
    <w:rsid w:val="00024815"/>
    <w:rsid w:val="0003333F"/>
    <w:rsid w:val="000F1F41"/>
    <w:rsid w:val="000F37B8"/>
    <w:rsid w:val="0015100E"/>
    <w:rsid w:val="00173B27"/>
    <w:rsid w:val="001B4E51"/>
    <w:rsid w:val="001F7FF5"/>
    <w:rsid w:val="00234065"/>
    <w:rsid w:val="003148A7"/>
    <w:rsid w:val="00372C9B"/>
    <w:rsid w:val="00375DFF"/>
    <w:rsid w:val="003B5094"/>
    <w:rsid w:val="00413785"/>
    <w:rsid w:val="0048611B"/>
    <w:rsid w:val="004E02B4"/>
    <w:rsid w:val="00556A0B"/>
    <w:rsid w:val="00590806"/>
    <w:rsid w:val="005B382E"/>
    <w:rsid w:val="00605132"/>
    <w:rsid w:val="0063355D"/>
    <w:rsid w:val="00655A25"/>
    <w:rsid w:val="00675F56"/>
    <w:rsid w:val="00831429"/>
    <w:rsid w:val="00843C25"/>
    <w:rsid w:val="008B05D1"/>
    <w:rsid w:val="008E1716"/>
    <w:rsid w:val="009447CA"/>
    <w:rsid w:val="009B61CD"/>
    <w:rsid w:val="009C3E9B"/>
    <w:rsid w:val="00A1261B"/>
    <w:rsid w:val="00A352E0"/>
    <w:rsid w:val="00A5052C"/>
    <w:rsid w:val="00A54877"/>
    <w:rsid w:val="00B12704"/>
    <w:rsid w:val="00B40CDD"/>
    <w:rsid w:val="00B81F84"/>
    <w:rsid w:val="00BB5379"/>
    <w:rsid w:val="00BC1B14"/>
    <w:rsid w:val="00C301D3"/>
    <w:rsid w:val="00C3640D"/>
    <w:rsid w:val="00CB1ED6"/>
    <w:rsid w:val="00CD3288"/>
    <w:rsid w:val="00D52555"/>
    <w:rsid w:val="00D74F04"/>
    <w:rsid w:val="00E62C07"/>
    <w:rsid w:val="00F02CF6"/>
    <w:rsid w:val="00F52A9D"/>
    <w:rsid w:val="00F62A3E"/>
    <w:rsid w:val="02FF4097"/>
    <w:rsid w:val="232B2689"/>
    <w:rsid w:val="2E3061F9"/>
    <w:rsid w:val="42494BBD"/>
    <w:rsid w:val="42A0377F"/>
    <w:rsid w:val="4F583160"/>
    <w:rsid w:val="54C35BBD"/>
    <w:rsid w:val="6D7B03C8"/>
    <w:rsid w:val="7E563667"/>
    <w:rsid w:val="7F647A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ind w:firstLine="420"/>
      <w:jc w:val="left"/>
    </w:pPr>
    <w:rPr>
      <w:color w:val="333333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FollowedHyperlink"/>
    <w:basedOn w:val="5"/>
    <w:qFormat/>
    <w:uiPriority w:val="99"/>
    <w:rPr>
      <w:rFonts w:cs="Times New Roman"/>
      <w:color w:val="333333"/>
      <w:u w:val="none"/>
    </w:rPr>
  </w:style>
  <w:style w:type="character" w:styleId="8">
    <w:name w:val="Emphasis"/>
    <w:basedOn w:val="5"/>
    <w:qFormat/>
    <w:uiPriority w:val="99"/>
    <w:rPr>
      <w:rFonts w:cs="Times New Roman"/>
      <w:color w:val="333333"/>
    </w:rPr>
  </w:style>
  <w:style w:type="character" w:styleId="9">
    <w:name w:val="Hyperlink"/>
    <w:basedOn w:val="5"/>
    <w:uiPriority w:val="99"/>
    <w:rPr>
      <w:rFonts w:cs="Times New Roman"/>
      <w:color w:val="333333"/>
      <w:u w:val="none"/>
    </w:rPr>
  </w:style>
  <w:style w:type="character" w:styleId="10">
    <w:name w:val="HTML Cite"/>
    <w:basedOn w:val="5"/>
    <w:uiPriority w:val="99"/>
    <w:rPr>
      <w:rFonts w:cs="Times New Roman"/>
      <w:i/>
    </w:rPr>
  </w:style>
  <w:style w:type="character" w:customStyle="1" w:styleId="12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btndc4"/>
    <w:basedOn w:val="5"/>
    <w:qFormat/>
    <w:uiPriority w:val="99"/>
    <w:rPr>
      <w:rFonts w:cs="Times New Roman"/>
      <w:color w:val="999999"/>
    </w:rPr>
  </w:style>
  <w:style w:type="character" w:customStyle="1" w:styleId="15">
    <w:name w:val="time"/>
    <w:basedOn w:val="5"/>
    <w:qFormat/>
    <w:uiPriority w:val="99"/>
    <w:rPr>
      <w:rFonts w:cs="Times New Roman"/>
      <w:color w:val="777777"/>
      <w:sz w:val="13"/>
      <w:szCs w:val="13"/>
    </w:rPr>
  </w:style>
  <w:style w:type="character" w:customStyle="1" w:styleId="16">
    <w:name w:val="floors"/>
    <w:basedOn w:val="5"/>
    <w:qFormat/>
    <w:uiPriority w:val="99"/>
    <w:rPr>
      <w:rFonts w:cs="Times New Roman"/>
      <w:color w:val="FF0000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187</Words>
  <Characters>1069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2018-04-17T02:46:00Z</dcterms:created>
  <dc:creator>Administrator</dc:creator>
  <cp:lastModifiedBy>Administrator</cp:lastModifiedBy>
  <cp:lastPrinted>2018-01-30T03:27:00Z</cp:lastPrinted>
  <dcterms:modified xsi:type="dcterms:W3CDTF">2018-05-22T01:33:44Z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