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40"/>
          <w:lang w:val="en-US" w:eastAsia="zh-CN" w:bidi="ar-SA"/>
        </w:rPr>
        <w:t>六年级上册语文教学计划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Style w:val="24"/>
          <w:rFonts w:hint="eastAsia" w:ascii="楷体" w:hAnsi="楷体" w:eastAsia="楷体" w:cs="楷体"/>
          <w:sz w:val="28"/>
          <w:szCs w:val="22"/>
        </w:rPr>
        <w:t>一、指导思想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本册教材构建了开放的、富有活力的教材体系，倡导自主、合作、探究的学习方式，着眼于全面提高学生的语文素养，培养创新精神和实践能力，促进学生的全面发展。教学中以兴趣为先导，时刻注意培养学生对语文喜欢的态度，为学生的终身学习、生活和工作奠定良好的基础。本学期以此为教学设计的主体理念，在分析教材、学生的基础上制定学期计划。</w:t>
      </w:r>
      <w:r>
        <w:rPr>
          <w:rFonts w:hint="eastAsia" w:ascii="楷体" w:hAnsi="楷体" w:eastAsia="楷体" w:cs="楷体"/>
          <w:sz w:val="28"/>
          <w:szCs w:val="22"/>
        </w:rPr>
        <w:br w:type="textWrapping"/>
      </w:r>
      <w:r>
        <w:rPr>
          <w:rFonts w:hint="eastAsia" w:ascii="楷体" w:hAnsi="楷体" w:eastAsia="楷体" w:cs="楷体"/>
          <w:sz w:val="28"/>
          <w:szCs w:val="22"/>
        </w:rPr>
        <w:br w:type="textWrapping"/>
      </w:r>
      <w:r>
        <w:rPr>
          <w:rFonts w:hint="eastAsia" w:ascii="楷体" w:hAnsi="楷体" w:eastAsia="楷体" w:cs="楷体"/>
          <w:sz w:val="28"/>
          <w:szCs w:val="22"/>
          <w:lang w:val="en-US" w:eastAsia="zh-CN"/>
        </w:rPr>
        <w:t>二</w:t>
      </w:r>
      <w:r>
        <w:rPr>
          <w:rStyle w:val="24"/>
          <w:rFonts w:hint="eastAsia" w:ascii="楷体" w:hAnsi="楷体" w:eastAsia="楷体" w:cs="楷体"/>
          <w:sz w:val="28"/>
          <w:szCs w:val="22"/>
        </w:rPr>
        <w:t>、教材分析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1、内容和编排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教材继续按专题组织单元，共八组，依次是：感受自然，祖国在我心中，心灵之歌，珍爱我们的家园，初识鲁迅，轻叩诗歌的大门，人与动物，艺术的魅力。</w:t>
      </w:r>
      <w:r>
        <w:rPr>
          <w:rFonts w:hint="eastAsia" w:ascii="楷体" w:hAnsi="楷体" w:eastAsia="楷体" w:cs="楷体"/>
          <w:sz w:val="28"/>
          <w:szCs w:val="22"/>
        </w:rPr>
        <w:br w:type="textWrapping"/>
      </w:r>
      <w:r>
        <w:rPr>
          <w:rFonts w:hint="eastAsia" w:ascii="楷体" w:hAnsi="楷体" w:eastAsia="楷体" w:cs="楷体"/>
          <w:sz w:val="28"/>
          <w:szCs w:val="22"/>
        </w:rPr>
        <w:t> 本册的综合性学习安排在第二组“祖国在我心中”和第六组“轻叩诗歌的大门”。其中，“轻叩诗歌的大门”这个专题，采用的是任务驱动、活动贯穿始终的编排方式，包括“活动建议”和“阅读材料”两大部分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 除去第六组，共有课文二十八篇，精读课文、略读课文各十四篇。这七组教材，每组由“导语”“课例”“口语交际·习作”“回顾·拓展”四部分组成。课例包括四篇课文，精读课文两篇，略读课文两篇。精读课文后有思考练习题，略读课文前有连接语。部分课文后面安排了“资料袋”或“阅读链接”。全册安排“资料袋”三次，安排“阅读链接”两次。“口语交际·习作”依然作为一个独立的栏目。“回顾·拓展”由三个栏目组成，“交流平台”“日积月累”是固定栏目，另有“展示台”“成语故事”“课外书屋”“趣味语文”穿插安排，其中，“趣味语文”“成语故事”“课外书屋”各安排了两次，“展示台”安排了一次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本册要求会写120个字。要求会写的字，安排在精读课文后，以方格的形式排列。教材后附生字表。为便于复习检测生字和积累词语，在每组课文之后设“词语盘点”。其中，“读读写写”中的词语是精读课文里的，由会写的字组成，要求能读会写；“读读记记”中的词语，有的是精读课文里的，有的是略读课文里的，只要求认记，不要求书写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 2、教材的主要特点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（一）全面、准确地落实语文教学目标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（二）加强整合，使教材成为互相联系的整体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（三）加强导学功能，倡导自主、合作、探究的学习方式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（四）“口语交际·习作”的编排，加强指导，明确要求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 （五）综合性学习培养学生的语文综合运用能力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（六）加强语文学习与生活实际的联系</w:t>
      </w:r>
      <w:r>
        <w:rPr>
          <w:rFonts w:hint="eastAsia" w:ascii="楷体" w:hAnsi="楷体" w:eastAsia="楷体" w:cs="楷体"/>
          <w:sz w:val="28"/>
          <w:szCs w:val="22"/>
        </w:rPr>
        <w:br w:type="textWrapping"/>
      </w:r>
      <w:r>
        <w:rPr>
          <w:rFonts w:hint="eastAsia" w:ascii="楷体" w:hAnsi="楷体" w:eastAsia="楷体" w:cs="楷体"/>
          <w:sz w:val="28"/>
          <w:szCs w:val="22"/>
          <w:lang w:val="en-US" w:eastAsia="zh-CN"/>
        </w:rPr>
        <w:t>三</w:t>
      </w:r>
      <w:r>
        <w:rPr>
          <w:rStyle w:val="24"/>
          <w:rFonts w:hint="eastAsia" w:ascii="楷体" w:hAnsi="楷体" w:eastAsia="楷体" w:cs="楷体"/>
          <w:sz w:val="28"/>
          <w:szCs w:val="22"/>
        </w:rPr>
        <w:t>、教学目标及学习方法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第一组：一是培养学生热爱自然的美好情操；二是引导学生体会作者如何进行观察、如何展开联想和想象，表达自己独特的感受；三是品味优美的语言，通过背诵、练笔等形式不断丰富语言的积累。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二组：一是让学生在字里行间感受着中华儿女的爱国情怀，增强对祖国的热爱之情，并为自己是一个中国人感到自豪，更为祖国的日益强盛而骄傲。二是让学生通过多种途径、多种形式感悟、表达自己的爱国情，强调语文的熏陶感染作用和培养学生的搜集信息和处理信息的能力、培养学生的爱国主义情感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三组：一是让学生阅读课文，感受文中人物的美好心灵，体会真情给人们生活带来的感动，树立讲诚心，动真情，乐意用自己的爱心帮助别人的风尚。二是在读懂课文的基础上，学习作者通过环境、人物心理活动等方面的描写，刻画人物形象，抒发真情的写作方法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四组：一是感悟人类的生存与自然资源、生态环境的密切联系，懂得人类应珍惜资源，保护环境。二是引导学生注意把握课文的主要内容，能运用“联系实际，深入思考”的读书方法，加深对课文内容的理解。三是鼓励学生积极行动起来，为地球家园美好的明天，尽一份自己的力量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五组：一是初识鲁迅，了解鲁迅先生的文学成就。二是感受鲁迅先生爱憎分明，为自己想得少、为别人想得多的崇高品质。三是感受鲁迅关怀进步青年的高尚品格。四是懂得为人民的人将获得永生，与人民为敌的人必然灭亡的道理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六组：一是通过搜集和阅读诗歌，增强对诗歌的兴趣，感受诗歌的特点。能搜集并按一定标准给诗歌分类。二是能诵读诗歌，大体把握诗意，想象诗歌描述的情境，体会诗人的情感。三是通过朗诵诗歌、欣赏诗歌、学写童诗等活动，感受诗歌的魅力。四是能写简单的活动总结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第七组：一是继续练习用较快的速度阅读课文，把握课文主要内容，体会课文表达的感情；二是学习作者将这种真挚的情感写真实、写具体的方法。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第八组：一是欣赏音乐、绘画、戏剧等各种艺术形式的美，受到美的熏陶，培养热爱艺术的情操；二是学习作者是怎样在叙事时展开联想和想象的，是怎样把眼前看到的和内心的想象自然地融合在一起的，学习作者表达感受的方法；三是积累课文中的优美语言，体会课文表达的感情；四是从实际出发，根据各自条件，通过阅读和其他渠道尽可能多地了解各种艺术。</w:t>
      </w:r>
    </w:p>
    <w:p>
      <w:pPr>
        <w:ind w:firstLine="562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Style w:val="24"/>
          <w:rFonts w:hint="eastAsia" w:ascii="楷体" w:hAnsi="楷体" w:eastAsia="楷体" w:cs="楷体"/>
          <w:sz w:val="28"/>
          <w:szCs w:val="22"/>
          <w:lang w:val="en-US" w:eastAsia="zh-CN"/>
        </w:rPr>
        <w:t>四</w:t>
      </w:r>
      <w:r>
        <w:rPr>
          <w:rStyle w:val="24"/>
          <w:rFonts w:hint="eastAsia" w:ascii="楷体" w:hAnsi="楷体" w:eastAsia="楷体" w:cs="楷体"/>
          <w:sz w:val="28"/>
          <w:szCs w:val="22"/>
        </w:rPr>
        <w:t>、教学重难点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（一）教学重点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1、养成较强的独立识字能力和良好的写字习惯。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2、能用普通话正确、流利、有感情地朗读课文。默读要有一定的速度和边读边思考的习惯。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3、联系上下文和自己的积累，推想课文中有关词句的意思，体会其表达效果。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4、在阅读中揣摩文章的表达顺序，体会作者的思想感情，初步领悟文章基本的表达方法。在交流和讨论中，敢于提出自己的看法，作出自己的判断。　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5、诵读优秀诗文，注意通过诗文的声调、节奏等体味作品的内容和情感。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6、学会理解和运用“展开联想和想象进行表达的方法”“读课文时能联系实际，深入思考”“理解含义深刻的句子”等读写方法。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7、能够珍视自己的个人独特感受，积累习作素材；能根据习作内容表达的需要，分段表述；修能改自己的习作，并主动与他人交换修改。 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8、能根据交流的对象和场合，做简单的发言。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9、对自己身边的、大家共同关注的问题，或电视、电影中的故事和形象，组织讨论、专题演讲，学习辨别是非善恶。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（二）教学难点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1、继续加强阅读基本功的训练。   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2、发现语言规律，学习表达方法。   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3、把握每个单元丰富的人文内涵，把情感、态度、价值观的目标落到实处。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4、加强平时练笔的指导。 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5、让学生学写活动总结。      </w:t>
      </w:r>
    </w:p>
    <w:p>
      <w:pPr>
        <w:ind w:firstLine="562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Style w:val="24"/>
          <w:rFonts w:hint="eastAsia" w:ascii="楷体" w:hAnsi="楷体" w:eastAsia="楷体" w:cs="楷体"/>
          <w:sz w:val="28"/>
          <w:szCs w:val="22"/>
          <w:lang w:val="en-US" w:eastAsia="zh-CN"/>
        </w:rPr>
        <w:t>五</w:t>
      </w:r>
      <w:r>
        <w:rPr>
          <w:rStyle w:val="24"/>
          <w:rFonts w:hint="eastAsia" w:ascii="楷体" w:hAnsi="楷体" w:eastAsia="楷体" w:cs="楷体"/>
          <w:sz w:val="28"/>
          <w:szCs w:val="22"/>
        </w:rPr>
        <w:t>、教学措施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1．教学中努力体现新课标的理念，注意把握同组各部分内容的内在联系，创造性地使用教材。并且注意结合教学实际情况，使理论和实践融合为一体。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2．在教学过程中，面向全体学生，根据学生的不同的学习情况，适当地有针对性地分层次制定具体的教学目标，杜绝以往简单的“一刀切”的做法。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3．上课前，认真钻研教材内容，广泛参阅教学资料和最新的教研成果，并与备课组的其他老师共同商讨，精心设计好每一堂课的教案。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4．授课过程中，依照设计好的教案，灵活多样地采取各种教学方法，在课堂上营造一种轻松的教学氛围，从而提高学生的学习兴趣，增强课堂教学效果。始终以学生为学习主体，引导学生改变学习方式，变为自主、合作、探究式学习，以提高学习效率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5．课后，注意有针对性地对学生进行集体辅导和个别辅导，帮助学生及时复习好所学的新知识。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6．认真、及时地批改学生的作业。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7．平时注重向别的老师学习，积极参加备课组的集体备课和教研组的各种教研活动，以此丰富个人的教学经验。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 </w:t>
      </w:r>
      <w:r>
        <w:rPr>
          <w:rFonts w:hint="eastAsia" w:ascii="楷体" w:hAnsi="楷体" w:eastAsia="楷体" w:cs="楷体"/>
          <w:sz w:val="28"/>
          <w:szCs w:val="22"/>
          <w:lang w:val="en-US" w:eastAsia="zh-CN"/>
        </w:rPr>
        <w:t>六</w:t>
      </w:r>
      <w:r>
        <w:rPr>
          <w:rStyle w:val="24"/>
          <w:rFonts w:hint="eastAsia" w:ascii="楷体" w:hAnsi="楷体" w:eastAsia="楷体" w:cs="楷体"/>
          <w:sz w:val="28"/>
          <w:szCs w:val="22"/>
        </w:rPr>
        <w:t>、后进生转化和优秀生提高措施</w:t>
      </w:r>
      <w:r>
        <w:rPr>
          <w:rFonts w:hint="eastAsia" w:ascii="楷体" w:hAnsi="楷体" w:eastAsia="楷体" w:cs="楷体"/>
          <w:sz w:val="28"/>
          <w:szCs w:val="22"/>
        </w:rPr>
        <w:br w:type="textWrapping"/>
      </w:r>
      <w:r>
        <w:rPr>
          <w:rFonts w:hint="eastAsia" w:ascii="楷体" w:hAnsi="楷体" w:eastAsia="楷体" w:cs="楷体"/>
          <w:sz w:val="28"/>
          <w:szCs w:val="22"/>
        </w:rPr>
        <w:t>（一）后进生转化措施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1、取得任课教师的协助，学生家长的配合（经常上门家访）。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2、感情投资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（1）多与后进生交流，了解后进生的思想、学习和生活。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（2）对他们取得的成绩及时表扬，让他们树立起信心。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（3）对他们所犯错误和缺点及时指出和批评。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（4）多关注后进生的学习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A、课堂提问、练习多给机会（难度较浅的）。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B、课后作业的布置与众不同。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C、作业尽量面批。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D、利用课余时间辅导功课。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3、坚持不懈，持之以恒。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后进生的思想波动较大，各方面表现反反复复，这样教师必须经常不间断进行转化。我相信只要我们教师有一份爱心和耐心后进生一定能迎头赶上。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（二）优秀生提高措施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1、加强对优秀生的思想教育。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优秀生学习成绩好，经常得到学生的赞扬、敬慕，家庭、学校宠爱、呵护，这样易使他们产生优越感，总觉得自己已经是很好了，而忽视了自我提高，自我超越的过程。因此，我们要在本学期加大对优秀生的理想教育、人际关系教育、心理健康教育等各方面的工作，加强对优秀生的培养和教育。</w:t>
      </w:r>
    </w:p>
    <w:p>
      <w:pPr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2、要适当评价，正确引导。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教师对优秀生的评价要有针对性和适当性，对优秀生学习成绩的评价要适当，不能好到极处，也不能不予理睬，要具体公正。对优秀生其他方面的成绩要多注意留心，并指出哪点好，为什么好。教师要有意识地经常和优秀生谈心、沟通，传输一些观念，让他们知道教师赞扬什么推崇什么。如，奉献爱心、关心同学、帮助后进、平等待人、谦虚谨慎、志存高远都是老师推崇和向往的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3、培养优秀生的团队精神和合作意识。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优秀生应作为班级体中的普通一员，不能越出界外，要树立班级的集体感和荣誉感，要经常组织他们参加集体完成的项目和活动，感受到集体意识和成功的喜悦，让优秀生与他人一道为共同的目标而奋斗，让他们在人与人的不断交流与合作中感受伙伴的友谊和真情，感受到个人力量的微薄，使优秀生愿意与同学交往，取长补短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4、鼓励学生质疑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爱因斯坦说过：“提出一个问题，往往比解决一个问题更重要”，牛顿指出：“没有大胆的猜想，就做不出伟大的发现”。所以在课堂教学过程中可安排给学生提问题的环节，创造一个让学生积极思维的气氛，让他们不断地去探索、学习、提高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5、在教学中渗透课外知识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成绩好的学生，有一定的学习基础和学习能力，不满足于课内的知识，对掌握课外的知识表现出极大的兴趣和积极性。根据这一特点，可结合课本的知识，适当插入相关的课外知识，并与课内知识融会贯通。使他们在熟练掌握课内知识的同时，扩大知识面，尽量满足优秀生的求知欲望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6、课余时间为优秀生作学习指导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优秀生在学习中喜欢质疑，可利用课下时间对学习方法进行指导，使他们的学习兴趣和积极性持续，能在无教师指导的情况下，也能学习更深的知识，自己解决疑难问题。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/>
        <w:jc w:val="left"/>
        <w:textAlignment w:val="auto"/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32"/>
          <w:szCs w:val="32"/>
          <w:highlight w:val="white"/>
        </w:rPr>
      </w:pP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32"/>
          <w:szCs w:val="32"/>
          <w:highlight w:val="white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32"/>
          <w:szCs w:val="32"/>
          <w:highlight w:val="white"/>
        </w:rPr>
        <w:t>、 教学进度表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firstLine="0"/>
        <w:jc w:val="center"/>
        <w:textAlignment w:val="auto"/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32"/>
          <w:szCs w:val="32"/>
          <w:highlight w:val="white"/>
        </w:rPr>
      </w:pPr>
      <w:r>
        <w:rPr>
          <w:rFonts w:hint="eastAsia" w:ascii="楷体" w:hAnsi="楷体" w:eastAsia="楷体" w:cs="楷体"/>
          <w:b/>
          <w:bCs/>
          <w:i w:val="0"/>
          <w:color w:val="333333"/>
          <w:spacing w:val="0"/>
          <w:position w:val="0"/>
          <w:sz w:val="32"/>
          <w:szCs w:val="32"/>
          <w:highlight w:val="white"/>
        </w:rPr>
        <w:t>周次 教学内容安排</w:t>
      </w:r>
    </w:p>
    <w:tbl>
      <w:tblPr>
        <w:tblStyle w:val="22"/>
        <w:tblW w:w="837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467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周次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时 间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教 学 内 容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9.1-9.4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《草原》《丁香结》 课外阅读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9.7-9.11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《古诗词三首》《花之歌》习作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《语文园地》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9.14-9.18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《七律·长征》《狼牙山五壮士》</w:t>
            </w:r>
          </w:p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课外阅读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9.21-9.25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《开国大典》《灯光》《口语交际》《习作》课外阅读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9.28-10.2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《语文园地》 《竹节人》《宇宙生命之谜》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10.5-10.9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《故宫博物院》《习作》《语文园地》《桥》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10.12-10.16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《穷人》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10.19-10.23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《在柏林》《口语交际》《习作》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《语文园地》课外阅读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10.26-10.30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期中复习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11.2-11.6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期中复习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11.9-11.13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期中练习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11.16-11.20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《夏天里的成长》《盼》《习作》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11.23-11.27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《古诗三首》《只有一个地球》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课外阅读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11.30-12.4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《青山不老》《三黑和土地》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《口语交际》《习作》《语文园地》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12.7-12.11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《文言文二则》《月光曲》课外阅读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12.14-12.18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《京剧趣谈》《口语交际》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《习作》 《语文园地》课外阅读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12.21-12.25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《少年闰土》《好的故事》课外阅读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12.28-1.1</w:t>
            </w:r>
          </w:p>
        </w:tc>
        <w:tc>
          <w:tcPr>
            <w:tcW w:w="4671" w:type="dxa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《我的伯父鲁迅先生》《有的人——纪念鲁迅有感》《习作》《语文园地》</w:t>
            </w:r>
          </w:p>
          <w:p>
            <w:pPr>
              <w:jc w:val="center"/>
              <w:rPr>
                <w:rFonts w:hint="eastAsia" w:ascii="楷体" w:hAnsi="楷体" w:eastAsia="楷体" w:cs="楷体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课外阅读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1.4-1.8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复习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1.11-1.15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复习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1.18-1.22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期末考试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1960" w:hanging="2240" w:hangingChars="700"/>
        <w:jc w:val="both"/>
        <w:textAlignment w:val="auto"/>
        <w:rPr>
          <w:rFonts w:hint="eastAsia" w:ascii="楷体" w:hAnsi="楷体" w:eastAsia="楷体" w:cs="楷体"/>
          <w:b w:val="0"/>
          <w:i w:val="0"/>
          <w:color w:val="333333"/>
          <w:spacing w:val="0"/>
          <w:positio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position w:val="0"/>
          <w:sz w:val="32"/>
          <w:szCs w:val="32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16184298"/>
    <w:rsid w:val="174411BE"/>
    <w:rsid w:val="178C4F46"/>
    <w:rsid w:val="19187A92"/>
    <w:rsid w:val="2469720E"/>
    <w:rsid w:val="2B223ACC"/>
    <w:rsid w:val="2DC3096B"/>
    <w:rsid w:val="326C7DDB"/>
    <w:rsid w:val="33177B1E"/>
    <w:rsid w:val="43E340E5"/>
    <w:rsid w:val="45E54A2A"/>
    <w:rsid w:val="4781744D"/>
    <w:rsid w:val="495E6E91"/>
    <w:rsid w:val="54E30A2C"/>
    <w:rsid w:val="59B71A9A"/>
    <w:rsid w:val="72310D55"/>
    <w:rsid w:val="7F02462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basedOn w:val="23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yitifen.tmall.com易提分旗舰店</Manager>
  <Company>易提分旗舰店; yitifen.tmall.com</Company>
  <Pages>3</Pages>
  <Words>142</Words>
  <Characters>0</Characters>
  <Lines>0</Lines>
  <Paragraphs>0</Paragraphs>
  <TotalTime>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2019-01-27T07:14:00Z</dcterms:created>
  <dc:creator>易提分旗舰店; yitifen.tmall.com</dc:creator>
  <cp:lastModifiedBy>王静</cp:lastModifiedBy>
  <dcterms:modified xsi:type="dcterms:W3CDTF">2020-08-31T03:06:50Z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2052-11.1.0.9926</vt:lpwstr>
  </property>
</Properties>
</file>